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E5" w:rsidRPr="00584B1F" w:rsidRDefault="00792AF3" w:rsidP="00584B1F">
      <w:pPr>
        <w:jc w:val="center"/>
        <w:rPr>
          <w:b/>
          <w:sz w:val="32"/>
          <w:szCs w:val="32"/>
        </w:rPr>
      </w:pPr>
      <w:r w:rsidRPr="00584B1F">
        <w:rPr>
          <w:b/>
          <w:sz w:val="32"/>
          <w:szCs w:val="32"/>
        </w:rPr>
        <w:t>Whitman County Broadband Action Team</w:t>
      </w:r>
    </w:p>
    <w:p w:rsidR="00792AF3" w:rsidRPr="00584B1F" w:rsidRDefault="00792AF3" w:rsidP="00584B1F">
      <w:pPr>
        <w:jc w:val="center"/>
        <w:rPr>
          <w:i/>
          <w:sz w:val="28"/>
          <w:szCs w:val="28"/>
        </w:rPr>
      </w:pPr>
      <w:r w:rsidRPr="00584B1F">
        <w:rPr>
          <w:i/>
          <w:sz w:val="28"/>
          <w:szCs w:val="28"/>
        </w:rPr>
        <w:t>Monthly Meeting (2</w:t>
      </w:r>
      <w:r w:rsidRPr="00584B1F">
        <w:rPr>
          <w:i/>
          <w:sz w:val="28"/>
          <w:szCs w:val="28"/>
          <w:vertAlign w:val="superscript"/>
        </w:rPr>
        <w:t>nd</w:t>
      </w:r>
      <w:r w:rsidRPr="00584B1F">
        <w:rPr>
          <w:i/>
          <w:sz w:val="28"/>
          <w:szCs w:val="28"/>
        </w:rPr>
        <w:t xml:space="preserve"> Monday, 3-4pm)</w:t>
      </w:r>
    </w:p>
    <w:p w:rsidR="00792AF3" w:rsidRPr="007163AB" w:rsidRDefault="00792AF3" w:rsidP="00584B1F">
      <w:pPr>
        <w:jc w:val="center"/>
        <w:rPr>
          <w:sz w:val="20"/>
          <w:szCs w:val="20"/>
        </w:rPr>
      </w:pPr>
    </w:p>
    <w:p w:rsidR="00792AF3" w:rsidRPr="007163AB" w:rsidRDefault="00792AF3">
      <w:pPr>
        <w:rPr>
          <w:sz w:val="20"/>
          <w:szCs w:val="20"/>
        </w:rPr>
      </w:pPr>
      <w:r w:rsidRPr="007163AB">
        <w:rPr>
          <w:b/>
          <w:sz w:val="20"/>
          <w:szCs w:val="20"/>
        </w:rPr>
        <w:t>Purpose:</w:t>
      </w:r>
      <w:r w:rsidRPr="007163AB">
        <w:rPr>
          <w:sz w:val="20"/>
          <w:szCs w:val="20"/>
        </w:rPr>
        <w:t xml:space="preserve">  Collaborative, working group </w:t>
      </w:r>
      <w:r w:rsidR="0067167E">
        <w:rPr>
          <w:sz w:val="20"/>
          <w:szCs w:val="20"/>
        </w:rPr>
        <w:t xml:space="preserve">established </w:t>
      </w:r>
      <w:r w:rsidRPr="007163AB">
        <w:rPr>
          <w:sz w:val="20"/>
          <w:szCs w:val="20"/>
        </w:rPr>
        <w:t>to expand broadband service</w:t>
      </w:r>
      <w:r w:rsidR="0067167E">
        <w:rPr>
          <w:sz w:val="20"/>
          <w:szCs w:val="20"/>
        </w:rPr>
        <w:t xml:space="preserve"> </w:t>
      </w:r>
      <w:r w:rsidRPr="007163AB">
        <w:rPr>
          <w:sz w:val="20"/>
          <w:szCs w:val="20"/>
        </w:rPr>
        <w:t>in Whitman county, communicate with county stakeholders about broadband needs and opportunities, and enhance</w:t>
      </w:r>
      <w:r w:rsidR="00871E60">
        <w:rPr>
          <w:sz w:val="20"/>
          <w:szCs w:val="20"/>
        </w:rPr>
        <w:t xml:space="preserve"> and facilitate </w:t>
      </w:r>
      <w:r w:rsidRPr="007163AB">
        <w:rPr>
          <w:sz w:val="20"/>
          <w:szCs w:val="20"/>
        </w:rPr>
        <w:t>broadband use to improve quality of life for all who live in and visit Whitman County.</w:t>
      </w:r>
    </w:p>
    <w:p w:rsidR="00584B1F" w:rsidRPr="007163AB" w:rsidRDefault="00584B1F">
      <w:pPr>
        <w:rPr>
          <w:sz w:val="20"/>
          <w:szCs w:val="20"/>
        </w:rPr>
      </w:pPr>
    </w:p>
    <w:p w:rsidR="00792AF3" w:rsidRPr="007163AB" w:rsidRDefault="00792AF3">
      <w:pPr>
        <w:rPr>
          <w:sz w:val="20"/>
          <w:szCs w:val="20"/>
        </w:rPr>
      </w:pPr>
      <w:r w:rsidRPr="007163AB">
        <w:rPr>
          <w:b/>
          <w:sz w:val="20"/>
          <w:szCs w:val="20"/>
        </w:rPr>
        <w:t>Members</w:t>
      </w:r>
      <w:r w:rsidR="00584B1F" w:rsidRPr="007163AB">
        <w:rPr>
          <w:b/>
          <w:sz w:val="20"/>
          <w:szCs w:val="20"/>
        </w:rPr>
        <w:t>:</w:t>
      </w:r>
      <w:r w:rsidR="00584B1F" w:rsidRPr="007163AB">
        <w:rPr>
          <w:sz w:val="20"/>
          <w:szCs w:val="20"/>
        </w:rPr>
        <w:t xml:space="preserve">  Port of Whitman County (Kara </w:t>
      </w:r>
      <w:proofErr w:type="spellStart"/>
      <w:r w:rsidR="00584B1F" w:rsidRPr="007163AB">
        <w:rPr>
          <w:sz w:val="20"/>
          <w:szCs w:val="20"/>
        </w:rPr>
        <w:t>Riebold</w:t>
      </w:r>
      <w:proofErr w:type="spellEnd"/>
      <w:r w:rsidR="00584B1F" w:rsidRPr="007163AB">
        <w:rPr>
          <w:sz w:val="20"/>
          <w:szCs w:val="20"/>
        </w:rPr>
        <w:t xml:space="preserve">, Kalvin Johnson), </w:t>
      </w:r>
      <w:proofErr w:type="spellStart"/>
      <w:r w:rsidR="00584B1F" w:rsidRPr="007163AB">
        <w:rPr>
          <w:sz w:val="20"/>
          <w:szCs w:val="20"/>
        </w:rPr>
        <w:t>Avista</w:t>
      </w:r>
      <w:proofErr w:type="spellEnd"/>
      <w:r w:rsidR="00584B1F" w:rsidRPr="007163AB">
        <w:rPr>
          <w:sz w:val="20"/>
          <w:szCs w:val="20"/>
        </w:rPr>
        <w:t xml:space="preserve"> Utilities (Paul </w:t>
      </w:r>
      <w:proofErr w:type="spellStart"/>
      <w:r w:rsidR="00584B1F" w:rsidRPr="007163AB">
        <w:rPr>
          <w:sz w:val="20"/>
          <w:szCs w:val="20"/>
        </w:rPr>
        <w:t>Kimmell</w:t>
      </w:r>
      <w:proofErr w:type="spellEnd"/>
      <w:r w:rsidR="00584B1F" w:rsidRPr="007163AB">
        <w:rPr>
          <w:sz w:val="20"/>
          <w:szCs w:val="20"/>
        </w:rPr>
        <w:t>), Whitman County Rural Library District (Cody Allen), Partners for Rural WA-Eastern Region (Jody Opheim)</w:t>
      </w:r>
    </w:p>
    <w:p w:rsidR="00792AF3" w:rsidRDefault="00792AF3"/>
    <w:p w:rsidR="00792AF3" w:rsidRPr="00584B1F" w:rsidRDefault="00792AF3" w:rsidP="00584B1F">
      <w:pPr>
        <w:jc w:val="center"/>
        <w:rPr>
          <w:b/>
          <w:sz w:val="28"/>
          <w:szCs w:val="28"/>
        </w:rPr>
      </w:pPr>
      <w:r w:rsidRPr="00584B1F">
        <w:rPr>
          <w:b/>
          <w:sz w:val="28"/>
          <w:szCs w:val="28"/>
        </w:rPr>
        <w:t>Agenda</w:t>
      </w:r>
      <w:r w:rsidR="004B7BFC">
        <w:rPr>
          <w:b/>
          <w:sz w:val="28"/>
          <w:szCs w:val="28"/>
        </w:rPr>
        <w:t xml:space="preserve"> &amp; Notes</w:t>
      </w:r>
    </w:p>
    <w:p w:rsidR="00792AF3" w:rsidRPr="00584B1F" w:rsidRDefault="00792AF3" w:rsidP="00584B1F">
      <w:pPr>
        <w:jc w:val="center"/>
        <w:rPr>
          <w:b/>
          <w:sz w:val="28"/>
          <w:szCs w:val="28"/>
        </w:rPr>
      </w:pPr>
      <w:r w:rsidRPr="00584B1F">
        <w:rPr>
          <w:b/>
          <w:sz w:val="28"/>
          <w:szCs w:val="28"/>
        </w:rPr>
        <w:t>September 12, 2022</w:t>
      </w:r>
    </w:p>
    <w:p w:rsidR="00792AF3" w:rsidRDefault="00792AF3"/>
    <w:p w:rsidR="00792AF3" w:rsidRPr="00584B1F" w:rsidRDefault="00792AF3">
      <w:pPr>
        <w:rPr>
          <w:b/>
        </w:rPr>
      </w:pPr>
      <w:r w:rsidRPr="00584B1F">
        <w:rPr>
          <w:b/>
        </w:rPr>
        <w:t xml:space="preserve">1.  Meeting </w:t>
      </w:r>
      <w:r w:rsidR="00584B1F">
        <w:rPr>
          <w:b/>
        </w:rPr>
        <w:t>d</w:t>
      </w:r>
      <w:r w:rsidRPr="00584B1F">
        <w:rPr>
          <w:b/>
        </w:rPr>
        <w:t>ates</w:t>
      </w:r>
    </w:p>
    <w:p w:rsidR="004B7BFC" w:rsidRDefault="00792AF3" w:rsidP="001054D0">
      <w:pPr>
        <w:ind w:left="720"/>
        <w:rPr>
          <w:sz w:val="20"/>
          <w:szCs w:val="20"/>
        </w:rPr>
      </w:pPr>
      <w:r w:rsidRPr="007163AB">
        <w:rPr>
          <w:sz w:val="20"/>
          <w:szCs w:val="20"/>
        </w:rPr>
        <w:t xml:space="preserve">Does the second Monday work?  </w:t>
      </w:r>
    </w:p>
    <w:p w:rsidR="001054D0" w:rsidRPr="001054D0" w:rsidRDefault="001054D0" w:rsidP="001054D0">
      <w:pPr>
        <w:ind w:left="720"/>
        <w:rPr>
          <w:sz w:val="20"/>
          <w:szCs w:val="20"/>
        </w:rPr>
      </w:pPr>
    </w:p>
    <w:p w:rsidR="00792AF3" w:rsidRPr="008E1570" w:rsidRDefault="0019455F">
      <w:pPr>
        <w:rPr>
          <w:b/>
          <w:i/>
          <w:sz w:val="20"/>
          <w:szCs w:val="20"/>
        </w:rPr>
      </w:pPr>
      <w:r>
        <w:tab/>
      </w:r>
      <w:r w:rsidRPr="008E1570">
        <w:rPr>
          <w:b/>
          <w:i/>
          <w:sz w:val="20"/>
          <w:szCs w:val="20"/>
        </w:rPr>
        <w:t>The second Monday of the month from 3-4pm works for everyone.</w:t>
      </w:r>
    </w:p>
    <w:p w:rsidR="0019455F" w:rsidRDefault="0019455F"/>
    <w:p w:rsidR="00584B1F" w:rsidRPr="00584B1F" w:rsidRDefault="00792AF3">
      <w:pPr>
        <w:rPr>
          <w:b/>
        </w:rPr>
      </w:pPr>
      <w:r w:rsidRPr="00584B1F">
        <w:rPr>
          <w:b/>
        </w:rPr>
        <w:t>2.  Membership</w:t>
      </w:r>
    </w:p>
    <w:p w:rsidR="0019455F" w:rsidRDefault="00584B1F" w:rsidP="00584B1F">
      <w:pPr>
        <w:ind w:left="720"/>
        <w:rPr>
          <w:sz w:val="20"/>
          <w:szCs w:val="20"/>
        </w:rPr>
      </w:pPr>
      <w:r w:rsidRPr="007163AB">
        <w:rPr>
          <w:sz w:val="20"/>
          <w:szCs w:val="20"/>
        </w:rPr>
        <w:t>D</w:t>
      </w:r>
      <w:r w:rsidR="00792AF3" w:rsidRPr="007163AB">
        <w:rPr>
          <w:sz w:val="20"/>
          <w:szCs w:val="20"/>
        </w:rPr>
        <w:t xml:space="preserve">o we invite additional members?  </w:t>
      </w:r>
    </w:p>
    <w:p w:rsidR="00AD4CC9" w:rsidRDefault="00AD4CC9" w:rsidP="00584B1F">
      <w:pPr>
        <w:ind w:left="720"/>
        <w:rPr>
          <w:sz w:val="20"/>
          <w:szCs w:val="20"/>
        </w:rPr>
      </w:pPr>
    </w:p>
    <w:p w:rsidR="0019455F" w:rsidRPr="008E1570" w:rsidRDefault="0019455F" w:rsidP="00584B1F">
      <w:pPr>
        <w:ind w:left="720"/>
        <w:rPr>
          <w:b/>
          <w:i/>
          <w:sz w:val="20"/>
          <w:szCs w:val="20"/>
        </w:rPr>
      </w:pPr>
      <w:r w:rsidRPr="00285B94">
        <w:rPr>
          <w:b/>
          <w:i/>
          <w:sz w:val="20"/>
          <w:szCs w:val="20"/>
          <w:u w:val="single"/>
        </w:rPr>
        <w:t>Cody</w:t>
      </w:r>
      <w:r w:rsidRPr="008E1570">
        <w:rPr>
          <w:b/>
          <w:i/>
          <w:sz w:val="20"/>
          <w:szCs w:val="20"/>
        </w:rPr>
        <w:t xml:space="preserve"> will </w:t>
      </w:r>
      <w:r w:rsidR="008E1570" w:rsidRPr="008E1570">
        <w:rPr>
          <w:b/>
          <w:i/>
          <w:sz w:val="20"/>
          <w:szCs w:val="20"/>
        </w:rPr>
        <w:t>reach out to</w:t>
      </w:r>
      <w:r w:rsidRPr="008E1570">
        <w:rPr>
          <w:b/>
          <w:i/>
          <w:sz w:val="20"/>
          <w:szCs w:val="20"/>
        </w:rPr>
        <w:t xml:space="preserve"> Neill and invite them to have a representative attend the meetings.</w:t>
      </w:r>
    </w:p>
    <w:p w:rsidR="004B7BFC" w:rsidRPr="008E1570" w:rsidRDefault="008E1570" w:rsidP="00285B94">
      <w:pPr>
        <w:ind w:left="720"/>
        <w:rPr>
          <w:b/>
          <w:i/>
          <w:sz w:val="20"/>
          <w:szCs w:val="20"/>
        </w:rPr>
      </w:pPr>
      <w:r w:rsidRPr="00285B94">
        <w:rPr>
          <w:b/>
          <w:i/>
          <w:sz w:val="20"/>
          <w:szCs w:val="20"/>
          <w:u w:val="single"/>
        </w:rPr>
        <w:t>Jod</w:t>
      </w:r>
      <w:r w:rsidRPr="008E1570">
        <w:rPr>
          <w:b/>
          <w:i/>
          <w:sz w:val="20"/>
          <w:szCs w:val="20"/>
        </w:rPr>
        <w:t>y will reach out to Janet Schmidt</w:t>
      </w:r>
      <w:r w:rsidR="00285B94">
        <w:rPr>
          <w:b/>
          <w:i/>
          <w:sz w:val="20"/>
          <w:szCs w:val="20"/>
        </w:rPr>
        <w:t xml:space="preserve"> (WSU Extension)</w:t>
      </w:r>
      <w:r w:rsidRPr="008E1570">
        <w:rPr>
          <w:b/>
          <w:i/>
          <w:sz w:val="20"/>
          <w:szCs w:val="20"/>
        </w:rPr>
        <w:t xml:space="preserve"> to ensure she is aware of the county’s BAT activities.</w:t>
      </w:r>
      <w:r w:rsidR="00285B94">
        <w:rPr>
          <w:b/>
          <w:i/>
          <w:sz w:val="20"/>
          <w:szCs w:val="20"/>
        </w:rPr>
        <w:t xml:space="preserve"> </w:t>
      </w:r>
      <w:r w:rsidR="004B7BFC">
        <w:rPr>
          <w:b/>
          <w:i/>
          <w:sz w:val="20"/>
          <w:szCs w:val="20"/>
        </w:rPr>
        <w:t xml:space="preserve">We will invite other attendees as needed – for instance, we might invite all ISPs and ILECs that serve the county to talk about their infrastructure plans, participation in ACP, etc.  We could also use a monthly meeting to focus on how we might help specific </w:t>
      </w:r>
      <w:r w:rsidR="00AD4CC9">
        <w:rPr>
          <w:b/>
          <w:i/>
          <w:sz w:val="20"/>
          <w:szCs w:val="20"/>
        </w:rPr>
        <w:t>sectors</w:t>
      </w:r>
      <w:r w:rsidR="00285B94">
        <w:rPr>
          <w:b/>
          <w:i/>
          <w:sz w:val="20"/>
          <w:szCs w:val="20"/>
        </w:rPr>
        <w:t xml:space="preserve"> (</w:t>
      </w:r>
      <w:r w:rsidR="00AD4CC9">
        <w:rPr>
          <w:b/>
          <w:i/>
          <w:sz w:val="20"/>
          <w:szCs w:val="20"/>
        </w:rPr>
        <w:t>such as mental health, public safety, workforce developmen</w:t>
      </w:r>
      <w:r w:rsidR="00285B94">
        <w:rPr>
          <w:b/>
          <w:i/>
          <w:sz w:val="20"/>
          <w:szCs w:val="20"/>
        </w:rPr>
        <w:t>t) and invite appropriate representatives to attend.</w:t>
      </w:r>
      <w:r w:rsidR="00AD4CC9">
        <w:rPr>
          <w:b/>
          <w:i/>
          <w:sz w:val="20"/>
          <w:szCs w:val="20"/>
        </w:rPr>
        <w:t xml:space="preserve"> </w:t>
      </w:r>
    </w:p>
    <w:p w:rsidR="00792AF3" w:rsidRDefault="00792AF3"/>
    <w:p w:rsidR="00584B1F" w:rsidRPr="00584B1F" w:rsidRDefault="00792AF3">
      <w:pPr>
        <w:rPr>
          <w:b/>
        </w:rPr>
      </w:pPr>
      <w:r w:rsidRPr="00584B1F">
        <w:rPr>
          <w:b/>
        </w:rPr>
        <w:t xml:space="preserve">3.  </w:t>
      </w:r>
      <w:r w:rsidR="00584B1F" w:rsidRPr="00584B1F">
        <w:rPr>
          <w:b/>
        </w:rPr>
        <w:t>Communications</w:t>
      </w:r>
    </w:p>
    <w:p w:rsidR="00584B1F" w:rsidRDefault="00584B1F" w:rsidP="00AD4CC9">
      <w:pPr>
        <w:ind w:left="720"/>
        <w:rPr>
          <w:sz w:val="20"/>
          <w:szCs w:val="20"/>
        </w:rPr>
      </w:pPr>
      <w:r w:rsidRPr="007163AB">
        <w:rPr>
          <w:sz w:val="20"/>
          <w:szCs w:val="20"/>
        </w:rPr>
        <w:t xml:space="preserve">How do we keep stakeholders informed? </w:t>
      </w:r>
      <w:r w:rsidR="00792AF3" w:rsidRPr="007163AB">
        <w:rPr>
          <w:sz w:val="20"/>
          <w:szCs w:val="20"/>
        </w:rPr>
        <w:t xml:space="preserve"> </w:t>
      </w:r>
      <w:r w:rsidR="00620914" w:rsidRPr="007163AB">
        <w:rPr>
          <w:sz w:val="20"/>
          <w:szCs w:val="20"/>
        </w:rPr>
        <w:t>S</w:t>
      </w:r>
      <w:r w:rsidR="00792AF3" w:rsidRPr="007163AB">
        <w:rPr>
          <w:sz w:val="20"/>
          <w:szCs w:val="20"/>
        </w:rPr>
        <w:t>chools, m</w:t>
      </w:r>
      <w:r w:rsidR="00620914" w:rsidRPr="007163AB">
        <w:rPr>
          <w:sz w:val="20"/>
          <w:szCs w:val="20"/>
        </w:rPr>
        <w:t>ayors</w:t>
      </w:r>
      <w:r w:rsidR="00792AF3" w:rsidRPr="007163AB">
        <w:rPr>
          <w:sz w:val="20"/>
          <w:szCs w:val="20"/>
        </w:rPr>
        <w:t>, as well as social services like Palouse River Counseling, CAC, CoA</w:t>
      </w:r>
      <w:r w:rsidRPr="007163AB">
        <w:rPr>
          <w:sz w:val="20"/>
          <w:szCs w:val="20"/>
        </w:rPr>
        <w:t>?  Who and how</w:t>
      </w:r>
      <w:r w:rsidR="00285B94">
        <w:rPr>
          <w:sz w:val="20"/>
          <w:szCs w:val="20"/>
        </w:rPr>
        <w:t xml:space="preserve"> (w</w:t>
      </w:r>
      <w:r w:rsidRPr="007163AB">
        <w:rPr>
          <w:sz w:val="20"/>
          <w:szCs w:val="20"/>
        </w:rPr>
        <w:t>eb page content – members, purpose, activities, grants applied for, speed test link, broadband related news, link to Tech Connect help desk, etc.</w:t>
      </w:r>
      <w:r w:rsidR="00285B94">
        <w:rPr>
          <w:sz w:val="20"/>
          <w:szCs w:val="20"/>
        </w:rPr>
        <w:t>)?</w:t>
      </w:r>
    </w:p>
    <w:p w:rsidR="008E1570" w:rsidRDefault="008E1570" w:rsidP="00584B1F">
      <w:pPr>
        <w:ind w:left="720"/>
        <w:rPr>
          <w:sz w:val="20"/>
          <w:szCs w:val="20"/>
        </w:rPr>
      </w:pPr>
    </w:p>
    <w:p w:rsidR="008E1570" w:rsidRPr="008E1570" w:rsidRDefault="00AD4CC9" w:rsidP="00584B1F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group opted to have a web page with useful information such as agendas, meeting notes, resources, etc., and we will push that URL to the public</w:t>
      </w:r>
      <w:r w:rsidR="001054D0">
        <w:rPr>
          <w:b/>
          <w:i/>
          <w:sz w:val="20"/>
          <w:szCs w:val="20"/>
        </w:rPr>
        <w:t xml:space="preserve"> (radio, print, library branches) </w:t>
      </w:r>
      <w:r>
        <w:rPr>
          <w:b/>
          <w:i/>
          <w:sz w:val="20"/>
          <w:szCs w:val="20"/>
        </w:rPr>
        <w:t>to get people in the habit of checking the site rather than doing any newsletters or printed documents on a regular basis</w:t>
      </w:r>
      <w:r w:rsidRPr="00285B94">
        <w:rPr>
          <w:b/>
          <w:i/>
          <w:sz w:val="20"/>
          <w:szCs w:val="20"/>
        </w:rPr>
        <w:t xml:space="preserve">. </w:t>
      </w:r>
      <w:r w:rsidR="008E1570" w:rsidRPr="00285B94">
        <w:rPr>
          <w:b/>
          <w:i/>
          <w:sz w:val="20"/>
          <w:szCs w:val="20"/>
          <w:u w:val="single"/>
        </w:rPr>
        <w:t>Kalvin</w:t>
      </w:r>
      <w:r w:rsidR="008E1570" w:rsidRPr="008E1570">
        <w:rPr>
          <w:b/>
          <w:i/>
          <w:sz w:val="20"/>
          <w:szCs w:val="20"/>
        </w:rPr>
        <w:t xml:space="preserve"> will tentatively plan to have a web page preview at the October meeting.</w:t>
      </w:r>
    </w:p>
    <w:p w:rsidR="00792AF3" w:rsidRDefault="00792AF3"/>
    <w:p w:rsidR="00792AF3" w:rsidRPr="00584B1F" w:rsidRDefault="00584B1F">
      <w:pPr>
        <w:rPr>
          <w:b/>
        </w:rPr>
      </w:pPr>
      <w:r w:rsidRPr="00584B1F">
        <w:rPr>
          <w:b/>
        </w:rPr>
        <w:t>4.  Develop a dynamic plan</w:t>
      </w:r>
    </w:p>
    <w:p w:rsidR="00792AF3" w:rsidRDefault="00792AF3" w:rsidP="00AD4CC9">
      <w:pPr>
        <w:ind w:left="720"/>
        <w:rPr>
          <w:sz w:val="20"/>
          <w:szCs w:val="20"/>
        </w:rPr>
      </w:pPr>
      <w:r w:rsidRPr="007163AB">
        <w:rPr>
          <w:sz w:val="20"/>
          <w:szCs w:val="20"/>
        </w:rPr>
        <w:t xml:space="preserve">Broadband Adoption Plan </w:t>
      </w:r>
    </w:p>
    <w:p w:rsidR="00AD4CC9" w:rsidRDefault="00AD4CC9" w:rsidP="00AD4CC9">
      <w:pPr>
        <w:ind w:left="720"/>
        <w:rPr>
          <w:sz w:val="20"/>
          <w:szCs w:val="20"/>
        </w:rPr>
      </w:pPr>
    </w:p>
    <w:p w:rsidR="00AD4CC9" w:rsidRPr="00AD4CC9" w:rsidRDefault="00AD4CC9" w:rsidP="00AD4CC9">
      <w:pPr>
        <w:ind w:left="720"/>
        <w:rPr>
          <w:b/>
          <w:i/>
          <w:sz w:val="20"/>
          <w:szCs w:val="20"/>
        </w:rPr>
      </w:pPr>
      <w:r w:rsidRPr="00AD4CC9">
        <w:rPr>
          <w:b/>
          <w:i/>
          <w:sz w:val="20"/>
          <w:szCs w:val="20"/>
        </w:rPr>
        <w:t>The group will draft a short, dynamic broadband plan that is updated as information becomes available and work is completed on infrastructure throughout the county.</w:t>
      </w:r>
    </w:p>
    <w:p w:rsidR="008E1570" w:rsidRDefault="008E1570" w:rsidP="00584B1F">
      <w:pPr>
        <w:ind w:left="720"/>
      </w:pPr>
    </w:p>
    <w:p w:rsidR="00620914" w:rsidRPr="00620914" w:rsidRDefault="00620914" w:rsidP="00620914">
      <w:pPr>
        <w:rPr>
          <w:b/>
        </w:rPr>
      </w:pPr>
      <w:r>
        <w:t xml:space="preserve">5.  </w:t>
      </w:r>
      <w:r>
        <w:rPr>
          <w:b/>
        </w:rPr>
        <w:t>Infrastructure</w:t>
      </w:r>
    </w:p>
    <w:p w:rsidR="00620914" w:rsidRDefault="00620914" w:rsidP="00620914">
      <w:pPr>
        <w:ind w:left="720"/>
        <w:rPr>
          <w:sz w:val="20"/>
          <w:szCs w:val="20"/>
        </w:rPr>
      </w:pPr>
      <w:r w:rsidRPr="007163AB">
        <w:rPr>
          <w:sz w:val="20"/>
          <w:szCs w:val="20"/>
        </w:rPr>
        <w:t>Where do we still have coverage gaps in the county?  How do we fix them with all the funding opportunities coming over the next 12 months?</w:t>
      </w:r>
    </w:p>
    <w:p w:rsidR="008E1570" w:rsidRDefault="008E1570" w:rsidP="00620914">
      <w:pPr>
        <w:ind w:left="720"/>
        <w:rPr>
          <w:sz w:val="20"/>
          <w:szCs w:val="20"/>
        </w:rPr>
      </w:pPr>
    </w:p>
    <w:p w:rsidR="008E1570" w:rsidRPr="008E1570" w:rsidRDefault="008E1570" w:rsidP="00620914">
      <w:pPr>
        <w:ind w:left="720"/>
        <w:rPr>
          <w:b/>
          <w:i/>
          <w:sz w:val="20"/>
          <w:szCs w:val="20"/>
        </w:rPr>
      </w:pPr>
      <w:r w:rsidRPr="00285B94">
        <w:rPr>
          <w:b/>
          <w:i/>
          <w:sz w:val="20"/>
          <w:szCs w:val="20"/>
          <w:u w:val="single"/>
        </w:rPr>
        <w:t>Kara and Kalvin</w:t>
      </w:r>
      <w:r w:rsidRPr="008E1570">
        <w:rPr>
          <w:b/>
          <w:i/>
          <w:sz w:val="20"/>
          <w:szCs w:val="20"/>
        </w:rPr>
        <w:t xml:space="preserve"> will begin mapping polygons of coverage areas so we can see what areas in the county have some level of coverage vs. no coverage, and what areas need improved coverage. </w:t>
      </w:r>
      <w:r w:rsidR="001054D0">
        <w:rPr>
          <w:b/>
          <w:i/>
          <w:sz w:val="20"/>
          <w:szCs w:val="20"/>
        </w:rPr>
        <w:t xml:space="preserve"> Talk with electric utility providers to obtain information enabling us to map population clusters and individual residences for this purpose. </w:t>
      </w:r>
      <w:r w:rsidRPr="008E1570">
        <w:rPr>
          <w:b/>
          <w:i/>
          <w:sz w:val="20"/>
          <w:szCs w:val="20"/>
        </w:rPr>
        <w:t xml:space="preserve"> We can then develop an application strategy for the SBO NOFO expected in November</w:t>
      </w:r>
      <w:r w:rsidR="001054D0">
        <w:rPr>
          <w:b/>
          <w:i/>
          <w:sz w:val="20"/>
          <w:szCs w:val="20"/>
        </w:rPr>
        <w:t xml:space="preserve"> and schedule a monthly meeting with ISPs and ILECs to discuss ways we can fill the gaps.</w:t>
      </w:r>
    </w:p>
    <w:p w:rsidR="00620914" w:rsidRDefault="00620914" w:rsidP="00620914">
      <w:pPr>
        <w:ind w:left="720"/>
      </w:pPr>
    </w:p>
    <w:p w:rsidR="00620914" w:rsidRPr="007163AB" w:rsidRDefault="00620914" w:rsidP="00620914">
      <w:pPr>
        <w:rPr>
          <w:b/>
        </w:rPr>
      </w:pPr>
      <w:r w:rsidRPr="007163AB">
        <w:rPr>
          <w:b/>
        </w:rPr>
        <w:t>6.  P</w:t>
      </w:r>
      <w:r w:rsidR="00AD4CC9">
        <w:rPr>
          <w:b/>
        </w:rPr>
        <w:t>otential P</w:t>
      </w:r>
      <w:r w:rsidRPr="007163AB">
        <w:rPr>
          <w:b/>
        </w:rPr>
        <w:t xml:space="preserve">rojects </w:t>
      </w:r>
    </w:p>
    <w:p w:rsidR="00620914" w:rsidRPr="00AD4CC9" w:rsidRDefault="00620914" w:rsidP="00620914">
      <w:pPr>
        <w:rPr>
          <w:b/>
          <w:sz w:val="20"/>
          <w:szCs w:val="20"/>
        </w:rPr>
      </w:pPr>
      <w:r>
        <w:tab/>
      </w:r>
      <w:r w:rsidRPr="00AD4CC9">
        <w:rPr>
          <w:b/>
          <w:sz w:val="20"/>
          <w:szCs w:val="20"/>
        </w:rPr>
        <w:t>a.</w:t>
      </w:r>
      <w:r w:rsidRPr="00AD4CC9">
        <w:rPr>
          <w:b/>
          <w:sz w:val="20"/>
          <w:szCs w:val="20"/>
        </w:rPr>
        <w:tab/>
        <w:t>Digital Equity and Inclusion</w:t>
      </w:r>
      <w:r w:rsidR="007163AB" w:rsidRPr="00AD4CC9">
        <w:rPr>
          <w:b/>
          <w:sz w:val="20"/>
          <w:szCs w:val="20"/>
        </w:rPr>
        <w:t xml:space="preserve"> </w:t>
      </w:r>
      <w:r w:rsidR="001054D0">
        <w:rPr>
          <w:b/>
          <w:sz w:val="20"/>
          <w:szCs w:val="20"/>
        </w:rPr>
        <w:t>(DEI)</w:t>
      </w:r>
    </w:p>
    <w:p w:rsidR="007163AB" w:rsidRPr="00AD4CC9" w:rsidRDefault="007163AB" w:rsidP="00620914">
      <w:pPr>
        <w:rPr>
          <w:b/>
          <w:sz w:val="20"/>
          <w:szCs w:val="20"/>
        </w:rPr>
      </w:pPr>
      <w:r w:rsidRPr="00AD4CC9">
        <w:rPr>
          <w:b/>
          <w:sz w:val="20"/>
          <w:szCs w:val="20"/>
        </w:rPr>
        <w:tab/>
        <w:t>b.</w:t>
      </w:r>
      <w:r w:rsidRPr="00AD4CC9">
        <w:rPr>
          <w:b/>
          <w:sz w:val="20"/>
          <w:szCs w:val="20"/>
        </w:rPr>
        <w:tab/>
        <w:t>Affordability – ACP toolkit</w:t>
      </w:r>
    </w:p>
    <w:p w:rsidR="007163AB" w:rsidRPr="00AD4CC9" w:rsidRDefault="00620914" w:rsidP="007163AB">
      <w:pPr>
        <w:ind w:left="720" w:hanging="720"/>
        <w:rPr>
          <w:b/>
          <w:sz w:val="20"/>
          <w:szCs w:val="20"/>
        </w:rPr>
      </w:pPr>
      <w:r w:rsidRPr="00AD4CC9">
        <w:rPr>
          <w:b/>
          <w:sz w:val="20"/>
          <w:szCs w:val="20"/>
        </w:rPr>
        <w:tab/>
        <w:t>b.</w:t>
      </w:r>
      <w:r w:rsidRPr="00AD4CC9">
        <w:rPr>
          <w:b/>
          <w:sz w:val="20"/>
          <w:szCs w:val="20"/>
        </w:rPr>
        <w:tab/>
        <w:t>Workforce Development</w:t>
      </w:r>
      <w:r w:rsidR="007163AB" w:rsidRPr="00AD4CC9">
        <w:rPr>
          <w:b/>
          <w:sz w:val="20"/>
          <w:szCs w:val="20"/>
        </w:rPr>
        <w:t xml:space="preserve"> (Porch</w:t>
      </w:r>
      <w:r w:rsidR="001054D0">
        <w:rPr>
          <w:b/>
          <w:sz w:val="20"/>
          <w:szCs w:val="20"/>
        </w:rPr>
        <w:t xml:space="preserve"> L</w:t>
      </w:r>
      <w:r w:rsidR="007163AB" w:rsidRPr="00AD4CC9">
        <w:rPr>
          <w:b/>
          <w:sz w:val="20"/>
          <w:szCs w:val="20"/>
        </w:rPr>
        <w:t xml:space="preserve">ight certification for communities, AWB remote </w:t>
      </w:r>
    </w:p>
    <w:p w:rsidR="00620914" w:rsidRPr="00AD4CC9" w:rsidRDefault="007163AB" w:rsidP="007163AB">
      <w:pPr>
        <w:ind w:left="720" w:firstLine="720"/>
        <w:rPr>
          <w:b/>
          <w:sz w:val="20"/>
          <w:szCs w:val="20"/>
        </w:rPr>
      </w:pPr>
      <w:r w:rsidRPr="00AD4CC9">
        <w:rPr>
          <w:b/>
          <w:sz w:val="20"/>
          <w:szCs w:val="20"/>
        </w:rPr>
        <w:t>online cert)</w:t>
      </w:r>
    </w:p>
    <w:p w:rsidR="00620914" w:rsidRPr="007163AB" w:rsidRDefault="00620914" w:rsidP="00620914">
      <w:pPr>
        <w:rPr>
          <w:sz w:val="20"/>
          <w:szCs w:val="20"/>
        </w:rPr>
      </w:pPr>
      <w:r w:rsidRPr="007163AB">
        <w:rPr>
          <w:sz w:val="20"/>
          <w:szCs w:val="20"/>
        </w:rPr>
        <w:tab/>
        <w:t>c.</w:t>
      </w:r>
      <w:r w:rsidRPr="007163AB">
        <w:rPr>
          <w:sz w:val="20"/>
          <w:szCs w:val="20"/>
        </w:rPr>
        <w:tab/>
        <w:t>Economic Development</w:t>
      </w:r>
      <w:r w:rsidR="007163AB" w:rsidRPr="007163AB">
        <w:rPr>
          <w:sz w:val="20"/>
          <w:szCs w:val="20"/>
        </w:rPr>
        <w:t xml:space="preserve"> (Mashup Labs course for would-be entrepreneurs)</w:t>
      </w:r>
    </w:p>
    <w:p w:rsidR="00620914" w:rsidRPr="007163AB" w:rsidRDefault="00620914" w:rsidP="00620914">
      <w:pPr>
        <w:rPr>
          <w:sz w:val="20"/>
          <w:szCs w:val="20"/>
        </w:rPr>
      </w:pPr>
      <w:r w:rsidRPr="007163AB">
        <w:rPr>
          <w:sz w:val="20"/>
          <w:szCs w:val="20"/>
        </w:rPr>
        <w:tab/>
        <w:t>d.</w:t>
      </w:r>
      <w:r w:rsidRPr="007163AB">
        <w:rPr>
          <w:sz w:val="20"/>
          <w:szCs w:val="20"/>
        </w:rPr>
        <w:tab/>
        <w:t>Healthcare</w:t>
      </w:r>
      <w:r w:rsidR="007163AB" w:rsidRPr="007163AB">
        <w:rPr>
          <w:sz w:val="20"/>
          <w:szCs w:val="20"/>
        </w:rPr>
        <w:t xml:space="preserve"> (online mental health services – PRC has an 8 </w:t>
      </w:r>
      <w:proofErr w:type="spellStart"/>
      <w:r w:rsidR="007163AB" w:rsidRPr="007163AB">
        <w:rPr>
          <w:sz w:val="20"/>
          <w:szCs w:val="20"/>
        </w:rPr>
        <w:t>mo</w:t>
      </w:r>
      <w:proofErr w:type="spellEnd"/>
      <w:r w:rsidR="007163AB" w:rsidRPr="007163AB">
        <w:rPr>
          <w:sz w:val="20"/>
          <w:szCs w:val="20"/>
        </w:rPr>
        <w:t xml:space="preserve"> backlog)</w:t>
      </w:r>
    </w:p>
    <w:p w:rsidR="00620914" w:rsidRPr="007163AB" w:rsidRDefault="00620914" w:rsidP="00620914">
      <w:pPr>
        <w:rPr>
          <w:sz w:val="20"/>
          <w:szCs w:val="20"/>
        </w:rPr>
      </w:pPr>
      <w:r w:rsidRPr="007163AB">
        <w:rPr>
          <w:sz w:val="20"/>
          <w:szCs w:val="20"/>
        </w:rPr>
        <w:tab/>
        <w:t>e.</w:t>
      </w:r>
      <w:r w:rsidRPr="007163AB">
        <w:rPr>
          <w:sz w:val="20"/>
          <w:szCs w:val="20"/>
        </w:rPr>
        <w:tab/>
      </w:r>
      <w:r w:rsidR="007163AB" w:rsidRPr="007163AB">
        <w:rPr>
          <w:sz w:val="20"/>
          <w:szCs w:val="20"/>
        </w:rPr>
        <w:t>Agriculture</w:t>
      </w:r>
    </w:p>
    <w:p w:rsidR="007163AB" w:rsidRPr="007163AB" w:rsidRDefault="007163AB" w:rsidP="00620914">
      <w:pPr>
        <w:rPr>
          <w:sz w:val="20"/>
          <w:szCs w:val="20"/>
        </w:rPr>
      </w:pPr>
      <w:r w:rsidRPr="007163AB">
        <w:rPr>
          <w:sz w:val="20"/>
          <w:szCs w:val="20"/>
        </w:rPr>
        <w:tab/>
        <w:t>f.</w:t>
      </w:r>
      <w:r w:rsidRPr="007163AB">
        <w:rPr>
          <w:sz w:val="20"/>
          <w:szCs w:val="20"/>
        </w:rPr>
        <w:tab/>
        <w:t>Education</w:t>
      </w:r>
    </w:p>
    <w:p w:rsidR="007163AB" w:rsidRPr="007163AB" w:rsidRDefault="007163AB" w:rsidP="00620914">
      <w:pPr>
        <w:rPr>
          <w:sz w:val="20"/>
          <w:szCs w:val="20"/>
        </w:rPr>
      </w:pPr>
      <w:r w:rsidRPr="007163AB">
        <w:rPr>
          <w:sz w:val="20"/>
          <w:szCs w:val="20"/>
        </w:rPr>
        <w:tab/>
        <w:t>g.</w:t>
      </w:r>
      <w:r w:rsidRPr="007163AB">
        <w:rPr>
          <w:sz w:val="20"/>
          <w:szCs w:val="20"/>
        </w:rPr>
        <w:tab/>
        <w:t>Social Services</w:t>
      </w:r>
    </w:p>
    <w:p w:rsidR="007163AB" w:rsidRPr="007163AB" w:rsidRDefault="007163AB" w:rsidP="00620914">
      <w:pPr>
        <w:rPr>
          <w:sz w:val="20"/>
          <w:szCs w:val="20"/>
        </w:rPr>
      </w:pPr>
      <w:r w:rsidRPr="007163AB">
        <w:rPr>
          <w:sz w:val="20"/>
          <w:szCs w:val="20"/>
        </w:rPr>
        <w:tab/>
        <w:t>h.</w:t>
      </w:r>
      <w:r w:rsidRPr="007163AB">
        <w:rPr>
          <w:sz w:val="20"/>
          <w:szCs w:val="20"/>
        </w:rPr>
        <w:tab/>
        <w:t>Local governments</w:t>
      </w:r>
    </w:p>
    <w:p w:rsidR="00792AF3" w:rsidRPr="007163AB" w:rsidRDefault="007163AB">
      <w:pPr>
        <w:rPr>
          <w:sz w:val="20"/>
          <w:szCs w:val="20"/>
        </w:rPr>
      </w:pPr>
      <w:r w:rsidRPr="007163AB">
        <w:rPr>
          <w:sz w:val="20"/>
          <w:szCs w:val="20"/>
        </w:rPr>
        <w:tab/>
      </w:r>
      <w:proofErr w:type="spellStart"/>
      <w:r w:rsidRPr="007163AB">
        <w:rPr>
          <w:sz w:val="20"/>
          <w:szCs w:val="20"/>
        </w:rPr>
        <w:t>i</w:t>
      </w:r>
      <w:proofErr w:type="spellEnd"/>
      <w:r w:rsidRPr="007163AB">
        <w:rPr>
          <w:sz w:val="20"/>
          <w:szCs w:val="20"/>
        </w:rPr>
        <w:t>.</w:t>
      </w:r>
      <w:r w:rsidRPr="007163AB">
        <w:rPr>
          <w:sz w:val="20"/>
          <w:szCs w:val="20"/>
        </w:rPr>
        <w:tab/>
        <w:t>Devices</w:t>
      </w:r>
    </w:p>
    <w:p w:rsidR="00792AF3" w:rsidRDefault="008E1570">
      <w:pPr>
        <w:rPr>
          <w:sz w:val="20"/>
          <w:szCs w:val="20"/>
        </w:rPr>
      </w:pPr>
      <w:r>
        <w:rPr>
          <w:sz w:val="20"/>
          <w:szCs w:val="20"/>
        </w:rPr>
        <w:tab/>
        <w:t>j.</w:t>
      </w:r>
      <w:r>
        <w:rPr>
          <w:sz w:val="20"/>
          <w:szCs w:val="20"/>
        </w:rPr>
        <w:tab/>
        <w:t>Public Safety</w:t>
      </w:r>
    </w:p>
    <w:p w:rsidR="00AD4CC9" w:rsidRDefault="00AD4CC9">
      <w:pPr>
        <w:rPr>
          <w:sz w:val="20"/>
          <w:szCs w:val="20"/>
        </w:rPr>
      </w:pPr>
    </w:p>
    <w:p w:rsidR="00AD4CC9" w:rsidRDefault="00AD4CC9" w:rsidP="00AD4CC9">
      <w:pPr>
        <w:ind w:left="720"/>
        <w:rPr>
          <w:b/>
          <w:i/>
          <w:sz w:val="20"/>
          <w:szCs w:val="20"/>
        </w:rPr>
      </w:pPr>
      <w:r w:rsidRPr="00AD4CC9">
        <w:rPr>
          <w:b/>
          <w:i/>
          <w:sz w:val="20"/>
          <w:szCs w:val="20"/>
        </w:rPr>
        <w:t>We will focus on the first three in the list, especially if the pending Digital Navigator application is funded by the State Broadband Office</w:t>
      </w:r>
      <w:r w:rsidR="001054D0">
        <w:rPr>
          <w:b/>
          <w:i/>
          <w:sz w:val="20"/>
          <w:szCs w:val="20"/>
        </w:rPr>
        <w:t xml:space="preserve"> as it will provide significant funding for the WCL to address DEI and affordability</w:t>
      </w:r>
      <w:r>
        <w:rPr>
          <w:b/>
          <w:i/>
          <w:sz w:val="20"/>
          <w:szCs w:val="20"/>
        </w:rPr>
        <w:t xml:space="preserve">.  </w:t>
      </w:r>
      <w:r w:rsidRPr="00285B94">
        <w:rPr>
          <w:b/>
          <w:i/>
          <w:sz w:val="20"/>
          <w:szCs w:val="20"/>
          <w:u w:val="single"/>
        </w:rPr>
        <w:t>Jody</w:t>
      </w:r>
      <w:r>
        <w:rPr>
          <w:b/>
          <w:i/>
          <w:sz w:val="20"/>
          <w:szCs w:val="20"/>
        </w:rPr>
        <w:t xml:space="preserve"> </w:t>
      </w:r>
      <w:r w:rsidR="00285B94">
        <w:rPr>
          <w:b/>
          <w:i/>
          <w:sz w:val="20"/>
          <w:szCs w:val="20"/>
        </w:rPr>
        <w:t xml:space="preserve">will reach </w:t>
      </w:r>
      <w:r>
        <w:rPr>
          <w:b/>
          <w:i/>
          <w:sz w:val="20"/>
          <w:szCs w:val="20"/>
        </w:rPr>
        <w:t>out to Jessica Meyers at Porch Light to see if the community certification process is finalized (certification for remote worker-friendly communities).</w:t>
      </w:r>
    </w:p>
    <w:p w:rsidR="001054D0" w:rsidRDefault="001054D0" w:rsidP="00AD4CC9">
      <w:pPr>
        <w:ind w:left="720"/>
        <w:rPr>
          <w:b/>
          <w:i/>
          <w:sz w:val="20"/>
          <w:szCs w:val="20"/>
        </w:rPr>
      </w:pPr>
    </w:p>
    <w:p w:rsidR="00DE3A0D" w:rsidRDefault="00DE3A0D" w:rsidP="00AD4CC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General Discussion:</w:t>
      </w:r>
    </w:p>
    <w:p w:rsidR="00DE3A0D" w:rsidRDefault="00DE3A0D" w:rsidP="00AD4CC9">
      <w:pPr>
        <w:ind w:left="720"/>
        <w:rPr>
          <w:b/>
          <w:i/>
          <w:sz w:val="20"/>
          <w:szCs w:val="20"/>
        </w:rPr>
      </w:pPr>
    </w:p>
    <w:p w:rsidR="001054D0" w:rsidRDefault="001054D0" w:rsidP="00AD4CC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Whitman County BAT will also respond to the SBO’s call for comments regarding their round 2 funding NOFO expected in November as there are concerns about open access and rural input about the NOFO requirements</w:t>
      </w:r>
      <w:r w:rsidR="00DE3A0D">
        <w:rPr>
          <w:b/>
          <w:i/>
          <w:sz w:val="20"/>
          <w:szCs w:val="20"/>
        </w:rPr>
        <w:t xml:space="preserve"> (</w:t>
      </w:r>
      <w:r w:rsidR="00DE3A0D" w:rsidRPr="00285B94">
        <w:rPr>
          <w:b/>
          <w:i/>
          <w:sz w:val="20"/>
          <w:szCs w:val="20"/>
          <w:u w:val="single"/>
        </w:rPr>
        <w:t>Jod</w:t>
      </w:r>
      <w:r w:rsidR="00DE3A0D">
        <w:rPr>
          <w:b/>
          <w:i/>
          <w:sz w:val="20"/>
          <w:szCs w:val="20"/>
        </w:rPr>
        <w:t xml:space="preserve">y will </w:t>
      </w:r>
      <w:r w:rsidR="00285B94">
        <w:rPr>
          <w:b/>
          <w:i/>
          <w:sz w:val="20"/>
          <w:szCs w:val="20"/>
        </w:rPr>
        <w:t>submit a response).</w:t>
      </w:r>
    </w:p>
    <w:p w:rsidR="001054D0" w:rsidRDefault="001054D0" w:rsidP="00AD4CC9">
      <w:pPr>
        <w:ind w:left="720"/>
        <w:rPr>
          <w:b/>
          <w:i/>
          <w:sz w:val="20"/>
          <w:szCs w:val="20"/>
        </w:rPr>
      </w:pPr>
    </w:p>
    <w:p w:rsidR="001054D0" w:rsidRDefault="001054D0" w:rsidP="00AD4CC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BAT should create and maintain a list of all ISPs and ILECs in the operating in the county.</w:t>
      </w:r>
    </w:p>
    <w:p w:rsidR="00DE3A0D" w:rsidRDefault="00DE3A0D" w:rsidP="00AD4CC9">
      <w:pPr>
        <w:ind w:left="720"/>
        <w:rPr>
          <w:b/>
          <w:i/>
          <w:sz w:val="20"/>
          <w:szCs w:val="20"/>
        </w:rPr>
      </w:pPr>
    </w:p>
    <w:p w:rsidR="00DE3A0D" w:rsidRDefault="00285B94" w:rsidP="00AD4CC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BAT should prepare for future funding opportunities (especially the BEAD program launching in the last half of 2023) by creating a plan that includes the overall broadband-related needs of the county, plans for improvement, and a prioritized project list for infrastructure projects as well as digital equity and inclusion projects and community/economic development project related to broadband. The BAT will also look for ways/partners to leverage funding.</w:t>
      </w:r>
    </w:p>
    <w:p w:rsidR="00285B94" w:rsidRDefault="00285B94" w:rsidP="00AD4CC9">
      <w:pPr>
        <w:ind w:left="720"/>
        <w:rPr>
          <w:b/>
          <w:i/>
          <w:sz w:val="20"/>
          <w:szCs w:val="20"/>
        </w:rPr>
      </w:pPr>
    </w:p>
    <w:p w:rsidR="00285B94" w:rsidRDefault="00285B94" w:rsidP="00AD4CC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BAT will also watch legislative developments that pertain to the above activities and advocate for the county when necessary and helpful.</w:t>
      </w:r>
    </w:p>
    <w:p w:rsidR="003B6630" w:rsidRDefault="003B6630" w:rsidP="00AD4CC9">
      <w:pPr>
        <w:ind w:left="720"/>
        <w:rPr>
          <w:b/>
          <w:i/>
          <w:sz w:val="20"/>
          <w:szCs w:val="20"/>
        </w:rPr>
      </w:pPr>
      <w:bookmarkStart w:id="0" w:name="_GoBack"/>
      <w:bookmarkEnd w:id="0"/>
    </w:p>
    <w:p w:rsidR="003B6630" w:rsidRDefault="003B6630" w:rsidP="00AD4CC9">
      <w:pPr>
        <w:ind w:left="720"/>
        <w:rPr>
          <w:b/>
          <w:i/>
          <w:sz w:val="20"/>
          <w:szCs w:val="20"/>
        </w:rPr>
      </w:pPr>
    </w:p>
    <w:p w:rsidR="003B6630" w:rsidRPr="003B6630" w:rsidRDefault="003B6630" w:rsidP="003B6630">
      <w:pPr>
        <w:ind w:left="720"/>
        <w:jc w:val="center"/>
        <w:rPr>
          <w:b/>
          <w:i/>
          <w:sz w:val="40"/>
          <w:szCs w:val="40"/>
        </w:rPr>
      </w:pPr>
      <w:r w:rsidRPr="003B6630">
        <w:rPr>
          <w:b/>
          <w:i/>
          <w:sz w:val="40"/>
          <w:szCs w:val="40"/>
        </w:rPr>
        <w:t>NEXT MEETING IS OCTOBER 10</w:t>
      </w:r>
    </w:p>
    <w:sectPr w:rsidR="003B6630" w:rsidRPr="003B6630" w:rsidSect="007163A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F3"/>
    <w:rsid w:val="00073DE6"/>
    <w:rsid w:val="001054D0"/>
    <w:rsid w:val="0019455F"/>
    <w:rsid w:val="002377E5"/>
    <w:rsid w:val="002414B1"/>
    <w:rsid w:val="00285B94"/>
    <w:rsid w:val="0035567E"/>
    <w:rsid w:val="003B6630"/>
    <w:rsid w:val="004B7BFC"/>
    <w:rsid w:val="00584B1F"/>
    <w:rsid w:val="00620914"/>
    <w:rsid w:val="0067167E"/>
    <w:rsid w:val="007066D6"/>
    <w:rsid w:val="007163AB"/>
    <w:rsid w:val="00792AF3"/>
    <w:rsid w:val="00871E60"/>
    <w:rsid w:val="008D77CF"/>
    <w:rsid w:val="008E1570"/>
    <w:rsid w:val="008E5B4F"/>
    <w:rsid w:val="00AD4CC9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5D89F"/>
  <w15:chartTrackingRefBased/>
  <w15:docId w15:val="{7EE125DA-1B3A-154D-9900-1B64BE1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AB6052FB0F4B845720E38B149B7C" ma:contentTypeVersion="13" ma:contentTypeDescription="Create a new document." ma:contentTypeScope="" ma:versionID="10e61abe2f8a428ddec3e34a9d4fbb40">
  <xsd:schema xmlns:xsd="http://www.w3.org/2001/XMLSchema" xmlns:xs="http://www.w3.org/2001/XMLSchema" xmlns:p="http://schemas.microsoft.com/office/2006/metadata/properties" xmlns:ns2="e9fdc1e2-f6c5-4bbf-9ad3-26e6933e6645" xmlns:ns3="c87bffa8-7d18-4e39-ae44-b4c83c219fa4" targetNamespace="http://schemas.microsoft.com/office/2006/metadata/properties" ma:root="true" ma:fieldsID="1f779709cad8ea2d04df0cba895e16f5" ns2:_="" ns3:_="">
    <xsd:import namespace="e9fdc1e2-f6c5-4bbf-9ad3-26e6933e6645"/>
    <xsd:import namespace="c87bffa8-7d18-4e39-ae44-b4c83c21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c1e2-f6c5-4bbf-9ad3-26e6933e6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c6538ba-cabc-4160-bfd2-cab790af9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fa8-7d18-4e39-ae44-b4c83c21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c5f578-166b-4ea2-9143-54044e393972}" ma:internalName="TaxCatchAll" ma:showField="CatchAllData" ma:web="c87bffa8-7d18-4e39-ae44-b4c83c219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4FEB5-B27D-428C-AE2A-BA1E068B9399}"/>
</file>

<file path=customXml/itemProps2.xml><?xml version="1.0" encoding="utf-8"?>
<ds:datastoreItem xmlns:ds="http://schemas.openxmlformats.org/officeDocument/2006/customXml" ds:itemID="{84AE9758-7BED-4B25-ABB7-9A7750011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2022-09-27T23:28:00Z</dcterms:created>
  <dcterms:modified xsi:type="dcterms:W3CDTF">2022-09-28T16:04:00Z</dcterms:modified>
</cp:coreProperties>
</file>